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jasypt</w:t>
      </w:r>
      <w:r>
        <w:rPr>
          <w:rStyle w:val="a0"/>
          <w:rFonts w:ascii="微软雅黑" w:hAnsi="微软雅黑"/>
          <w:b w:val="0"/>
          <w:sz w:val="21"/>
        </w:rPr>
        <w:t xml:space="preserve"> </w:t>
      </w:r>
      <w:r>
        <w:rPr>
          <w:rStyle w:val="a0"/>
          <w:rFonts w:ascii="微软雅黑" w:hAnsi="微软雅黑"/>
          <w:b w:val="0"/>
          <w:sz w:val="21"/>
        </w:rPr>
        <w:t>1.9.3</w:t>
      </w:r>
    </w:p>
    <w:p>
      <w:pPr/>
      <w:r>
        <w:rPr>
          <w:rStyle w:val="a0"/>
          <w:rFonts w:ascii="Arial" w:hAnsi="Arial"/>
          <w:b/>
        </w:rPr>
        <w:t xml:space="preserve">Copyright notice: </w:t>
      </w:r>
    </w:p>
    <w:p>
      <w:pPr>
        <w:spacing w:line="240" w:lineRule="auto"/>
      </w:pPr>
      <w:r>
        <w:rPr>
          <w:rStyle w:val="a0"/>
        </w:rPr>
        <w:t>Copyright (c) 1995-2006 International Business Machines Corporation and others</w:t>
      </w:r>
    </w:p>
    <w:p>
      <w:pPr>
        <w:spacing w:line="240" w:lineRule="auto"/>
      </w:pPr>
      <w:r>
        <w:rPr>
          <w:rStyle w:val="a0"/>
        </w:rPr>
        <w:t>Copyright (c) 2007-2010, The JASYPT team (http://www.jasypt.org)</w:t>
      </w:r>
    </w:p>
    <w:p>
      <w:pPr>
        <w:spacing w:line="240" w:lineRule="auto"/>
      </w:pPr>
      <w:r>
        <w:rPr>
          <w:rStyle w:val="a0"/>
        </w:rPr>
        <w:t>Copyright (c) 2007-2017, The JASYPT team (http:www.jasypt.org)</w:t>
      </w:r>
    </w:p>
    <w:p>
      <w:pPr>
        <w:spacing w:line="240" w:lineRule="auto"/>
      </w:pPr>
      <w:r>
        <w:rPr>
          <w:rStyle w:val="a0"/>
        </w:rPr>
        <w:t>Copyright (c) 2001-2004 The Apache Software Foundation.</w:t>
      </w:r>
    </w:p>
    <w:p>
      <w:pPr>
        <w:spacing w:line="240" w:lineRule="auto"/>
      </w:pPr>
      <w:r>
        <w:rPr>
          <w:rStyle w:val="a0"/>
        </w:rPr>
        <w:t>Copyright (c) 2007-2010, The JASYPT team (http:www.jasypt.org)</w:t>
      </w:r>
    </w:p>
    <w:p>
      <w:pPr>
        <w:spacing w:line="240" w:lineRule="auto"/>
      </w:pPr>
      <w:r>
        <w:rPr>
          <w:rStyle w:val="a0"/>
        </w:rPr>
        <w:t>Copyright (c) 2019, The JASYPT team (http://www.jasypt.org)</w:t>
      </w:r>
    </w:p>
    <w:p>
      <w:pPr/>
    </w:p>
    <w:p>
      <w:pPr/>
      <w:r>
        <w:rPr>
          <w:rStyle w:val="a0"/>
          <w:b/>
        </w:rPr>
        <w:t>License:</w:t>
      </w:r>
      <w:r>
        <w:rPr>
          <w:rStyle w:val="a0"/>
        </w:rPr>
        <w:t xml:space="preserve"> </w:t>
      </w:r>
      <w:r>
        <w:rPr>
          <w:rStyle w:val="a0"/>
          <w:rFonts w:ascii="Times New Roman" w:hAnsi="Times New Roman"/>
          <w:sz w:val="21"/>
        </w:rPr>
        <w:t>ASL 2.0</w:t>
      </w:r>
    </w:p>
    <w:p>
      <w:pP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Times New Roman" w:hAnsi="Times New Roman"/>
          <w:sz w:val="21"/>
        </w:rPr>
        <w:t>3. Grant of Patent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Times New Roman" w:hAnsi="Times New Roman"/>
          <w:sz w:val="21"/>
        </w:rPr>
        <w:t>4. Redistribution.</w:t>
      </w:r>
    </w:p>
    <w:p>
      <w:pPr/>
    </w:p>
    <w:p>
      <w:pPr/>
      <w:r>
        <w:rPr>
          <w:rStyle w:val="a0"/>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pPr/>
    </w:p>
    <w:p>
      <w:pPr/>
      <w:r>
        <w:rPr>
          <w:rStyle w:val="a0"/>
          <w:rFonts w:ascii="Times New Roman" w:hAnsi="Times New Roman"/>
          <w:sz w:val="21"/>
        </w:rPr>
        <w:t>You must give any other recipients of the Work or Derivative Works a copy of this License; and</w:t>
      </w:r>
    </w:p>
    <w:p>
      <w:pPr/>
      <w:r>
        <w:rPr>
          <w:rStyle w:val="a0"/>
          <w:rFonts w:ascii="Times New Roman" w:hAnsi="Times New Roman"/>
          <w:sz w:val="21"/>
        </w:rPr>
        <w:t>You must cause any modified files to carry prominent notices stating that You changed the files; and</w:t>
      </w:r>
    </w:p>
    <w:p>
      <w:pPr/>
      <w:r>
        <w:rPr>
          <w:rStyle w:val="a0"/>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5. Submission of Contributions.</w:t>
      </w:r>
    </w:p>
    <w:p>
      <w:pPr/>
    </w:p>
    <w:p>
      <w:pPr/>
      <w:r>
        <w:rPr>
          <w:rStyle w:val="a0"/>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Times New Roman" w:hAnsi="Times New Roman"/>
          <w:sz w:val="21"/>
        </w:rPr>
        <w:t>6. Trademarks.</w:t>
      </w:r>
    </w:p>
    <w:p>
      <w:pPr/>
    </w:p>
    <w:p>
      <w:pPr/>
      <w:r>
        <w:rPr>
          <w:rStyle w:val="a0"/>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Times New Roman" w:hAnsi="Times New Roman"/>
          <w:sz w:val="21"/>
        </w:rPr>
        <w:t>7. Disclaimer of Warranty.</w:t>
      </w:r>
    </w:p>
    <w:p>
      <w:pPr/>
    </w:p>
    <w:p>
      <w:pPr/>
      <w:r>
        <w:rPr>
          <w:rStyle w:val="a0"/>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Times New Roman" w:hAnsi="Times New Roman"/>
          <w:sz w:val="21"/>
        </w:rPr>
        <w:t>8. Limitation of Liability.</w:t>
      </w:r>
    </w:p>
    <w:p>
      <w:pPr/>
    </w:p>
    <w:p>
      <w:pPr/>
      <w:r>
        <w:rPr>
          <w:rStyle w:val="a0"/>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Times New Roman" w:hAnsi="Times New Roman"/>
          <w:sz w:val="21"/>
        </w:rPr>
        <w:t>9. Accepting Warranty or Additional Liability.</w:t>
      </w:r>
    </w:p>
    <w:p>
      <w:pPr/>
    </w:p>
    <w:p>
      <w:pPr/>
      <w:r>
        <w:rPr>
          <w:rStyle w:val="a0"/>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Times New Roman" w:hAnsi="Times New Roman"/>
          <w:sz w:val="21"/>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